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961054" w14:textId="77777777" w:rsidR="008469AA" w:rsidRDefault="00000000">
      <w:pPr>
        <w:pStyle w:val="Heading2"/>
        <w:pageBreakBefore/>
      </w:pPr>
      <w:r>
        <w:t>Revision Layer: Cumulative Connection</w:t>
      </w:r>
    </w:p>
    <w:p w14:paraId="57F4A39C" w14:textId="77777777" w:rsidR="00F649F0" w:rsidRPr="00F649F0" w:rsidRDefault="00F649F0" w:rsidP="00F649F0"/>
    <w:p w14:paraId="45FD27B4" w14:textId="7A0D79AF" w:rsidR="00F50C75" w:rsidRDefault="00000000">
      <w:r>
        <w:rPr>
          <w:b/>
          <w:bCs/>
        </w:rPr>
        <w:t>Name:</w:t>
      </w:r>
      <w:r>
        <w:t xml:space="preserve"> _________________________   </w:t>
      </w:r>
      <w:r>
        <w:rPr>
          <w:b/>
          <w:bCs/>
        </w:rPr>
        <w:t>Class:</w:t>
      </w:r>
      <w:r>
        <w:t xml:space="preserve"> ______________   </w:t>
      </w:r>
      <w:r>
        <w:rPr>
          <w:b/>
          <w:bCs/>
        </w:rPr>
        <w:t>Date:</w:t>
      </w:r>
      <w:r>
        <w:t xml:space="preserve"> ______________</w:t>
      </w:r>
    </w:p>
    <w:p w14:paraId="1BE8FF48" w14:textId="77777777" w:rsidR="008469AA" w:rsidRDefault="00000000">
      <w:r>
        <w:t>Use these short retrieval items before beginning the new work. Show a representation when it helps, keep units visible, and explain one answer to a partner.</w:t>
      </w:r>
    </w:p>
    <w:p w14:paraId="54962D4B" w14:textId="77777777" w:rsidR="008469AA" w:rsidRDefault="00000000">
      <w:pPr>
        <w:pStyle w:val="BodyText"/>
        <w:keepNext/>
      </w:pPr>
      <w:r>
        <w:t xml:space="preserve">1. Explain the action in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20.</w:t>
      </w:r>
    </w:p>
    <w:p w14:paraId="205482AB" w14:textId="77777777" w:rsidR="00F50C75" w:rsidRDefault="00000000">
      <w:pPr>
        <w:keepNext/>
        <w:tabs>
          <w:tab w:val="left" w:pos="5256"/>
        </w:tabs>
        <w:spacing w:after="220" w:line="240" w:lineRule="auto"/>
      </w:pPr>
      <w:r>
        <w:rPr>
          <w:sz w:val="20"/>
          <w:u w:val="single" w:color="AAAAAA"/>
        </w:rPr>
        <w:tab/>
      </w:r>
    </w:p>
    <w:p w14:paraId="6525AD97" w14:textId="77777777" w:rsidR="00F50C75" w:rsidRDefault="00000000">
      <w:pPr>
        <w:keepNext/>
        <w:tabs>
          <w:tab w:val="left" w:pos="5256"/>
        </w:tabs>
        <w:spacing w:after="220" w:line="240" w:lineRule="auto"/>
      </w:pPr>
      <w:r>
        <w:rPr>
          <w:sz w:val="20"/>
          <w:u w:val="single" w:color="AAAAAA"/>
        </w:rPr>
        <w:tab/>
      </w:r>
    </w:p>
    <w:p w14:paraId="71816107" w14:textId="77777777" w:rsidR="00F50C75" w:rsidRDefault="00000000">
      <w:pPr>
        <w:keepNext/>
        <w:tabs>
          <w:tab w:val="left" w:pos="5256"/>
        </w:tabs>
        <w:spacing w:after="220" w:line="240" w:lineRule="auto"/>
      </w:pPr>
      <w:r>
        <w:rPr>
          <w:sz w:val="20"/>
          <w:u w:val="single" w:color="AAAAAA"/>
        </w:rPr>
        <w:tab/>
      </w:r>
    </w:p>
    <w:p w14:paraId="0B744E52" w14:textId="77777777" w:rsidR="00F50C75" w:rsidRDefault="00000000">
      <w:pPr>
        <w:tabs>
          <w:tab w:val="left" w:pos="5256"/>
        </w:tabs>
        <w:spacing w:after="220" w:line="240" w:lineRule="auto"/>
      </w:pPr>
      <w:r>
        <w:rPr>
          <w:sz w:val="20"/>
          <w:u w:val="single" w:color="AAAAAA"/>
        </w:rPr>
        <w:tab/>
      </w:r>
    </w:p>
    <w:p w14:paraId="07ED4E2C" w14:textId="77777777" w:rsidR="008469AA" w:rsidRDefault="00000000">
      <w:pPr>
        <w:pStyle w:val="BodyText"/>
        <w:keepNext/>
      </w:pPr>
      <w:r>
        <w:t xml:space="preserve">2. Find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6</m:t>
            </m:r>
          </m:den>
        </m:f>
      </m:oMath>
      <w:r>
        <w:t xml:space="preserve"> by naming the common unit.</w:t>
      </w:r>
    </w:p>
    <w:p w14:paraId="35DCB22C" w14:textId="77777777" w:rsidR="00F50C75" w:rsidRDefault="00000000">
      <w:pPr>
        <w:keepNext/>
        <w:tabs>
          <w:tab w:val="left" w:pos="5256"/>
        </w:tabs>
        <w:spacing w:after="220" w:line="240" w:lineRule="auto"/>
      </w:pPr>
      <w:r>
        <w:rPr>
          <w:sz w:val="20"/>
          <w:u w:val="single" w:color="AAAAAA"/>
        </w:rPr>
        <w:tab/>
      </w:r>
    </w:p>
    <w:p w14:paraId="6EAC00B2" w14:textId="77777777" w:rsidR="00F50C75" w:rsidRDefault="00000000">
      <w:pPr>
        <w:keepNext/>
        <w:tabs>
          <w:tab w:val="left" w:pos="5256"/>
        </w:tabs>
        <w:spacing w:after="220" w:line="240" w:lineRule="auto"/>
      </w:pPr>
      <w:r>
        <w:rPr>
          <w:sz w:val="20"/>
          <w:u w:val="single" w:color="AAAAAA"/>
        </w:rPr>
        <w:tab/>
      </w:r>
    </w:p>
    <w:p w14:paraId="57A3AE24" w14:textId="77777777" w:rsidR="00F50C75" w:rsidRDefault="00000000">
      <w:pPr>
        <w:keepNext/>
        <w:tabs>
          <w:tab w:val="left" w:pos="5256"/>
        </w:tabs>
        <w:spacing w:after="220" w:line="240" w:lineRule="auto"/>
      </w:pPr>
      <w:r>
        <w:rPr>
          <w:sz w:val="20"/>
          <w:u w:val="single" w:color="AAAAAA"/>
        </w:rPr>
        <w:tab/>
      </w:r>
    </w:p>
    <w:p w14:paraId="3D5C701F" w14:textId="77777777" w:rsidR="00F50C75" w:rsidRDefault="00000000">
      <w:pPr>
        <w:tabs>
          <w:tab w:val="left" w:pos="5256"/>
        </w:tabs>
        <w:spacing w:after="220" w:line="240" w:lineRule="auto"/>
      </w:pPr>
      <w:r>
        <w:rPr>
          <w:sz w:val="20"/>
          <w:u w:val="single" w:color="AAAAAA"/>
        </w:rPr>
        <w:tab/>
      </w:r>
    </w:p>
    <w:p w14:paraId="1E463552" w14:textId="77777777" w:rsidR="008469AA" w:rsidRDefault="00000000">
      <w:pPr>
        <w:pStyle w:val="BodyText"/>
        <w:keepNext/>
      </w:pPr>
      <w:r>
        <w:t>3. Describe the difference between division as sharing and division as grouping.</w:t>
      </w:r>
    </w:p>
    <w:p w14:paraId="06785F63" w14:textId="77777777" w:rsidR="00F50C75" w:rsidRDefault="00000000">
      <w:pPr>
        <w:keepNext/>
        <w:tabs>
          <w:tab w:val="left" w:pos="5256"/>
        </w:tabs>
        <w:spacing w:after="220" w:line="240" w:lineRule="auto"/>
      </w:pPr>
      <w:r>
        <w:rPr>
          <w:sz w:val="20"/>
          <w:u w:val="single" w:color="AAAAAA"/>
        </w:rPr>
        <w:tab/>
      </w:r>
    </w:p>
    <w:p w14:paraId="52F00F36" w14:textId="77777777" w:rsidR="00F50C75" w:rsidRDefault="00000000">
      <w:pPr>
        <w:keepNext/>
        <w:tabs>
          <w:tab w:val="left" w:pos="5256"/>
        </w:tabs>
        <w:spacing w:after="220" w:line="240" w:lineRule="auto"/>
      </w:pPr>
      <w:r>
        <w:rPr>
          <w:sz w:val="20"/>
          <w:u w:val="single" w:color="AAAAAA"/>
        </w:rPr>
        <w:tab/>
      </w:r>
    </w:p>
    <w:p w14:paraId="5E8477F0" w14:textId="77777777" w:rsidR="00F50C75" w:rsidRDefault="00000000">
      <w:pPr>
        <w:keepNext/>
        <w:tabs>
          <w:tab w:val="left" w:pos="5256"/>
        </w:tabs>
        <w:spacing w:after="220" w:line="240" w:lineRule="auto"/>
      </w:pPr>
      <w:r>
        <w:rPr>
          <w:sz w:val="20"/>
          <w:u w:val="single" w:color="AAAAAA"/>
        </w:rPr>
        <w:tab/>
      </w:r>
    </w:p>
    <w:p w14:paraId="1AFA0C8E" w14:textId="77777777" w:rsidR="00F50C75" w:rsidRDefault="00000000">
      <w:pPr>
        <w:tabs>
          <w:tab w:val="left" w:pos="5256"/>
        </w:tabs>
        <w:spacing w:after="220" w:line="240" w:lineRule="auto"/>
      </w:pPr>
      <w:r>
        <w:rPr>
          <w:sz w:val="20"/>
          <w:u w:val="single" w:color="AAAAAA"/>
        </w:rPr>
        <w:tab/>
      </w:r>
    </w:p>
    <w:p w14:paraId="05C05950" w14:textId="77777777" w:rsidR="008469AA" w:rsidRDefault="00000000">
      <w:pPr>
        <w:pStyle w:val="BodyText"/>
        <w:keepNext/>
      </w:pPr>
      <w:r>
        <w:t xml:space="preserve">4. Estimate whether </w:t>
      </w:r>
      <m:oMath>
        <m:f>
          <m:fPr>
            <m:ctrlPr>
              <w:rPr>
                <w:rFonts w:ascii="Cambria Math" w:hAnsi="Cambria Math"/>
              </w:rPr>
            </m:ctrlPr>
          </m:fPr>
          <m:num>
            <m:r>
              <w:rPr>
                <w:rFonts w:ascii="Cambria Math" w:hAnsi="Cambria Math"/>
              </w:rPr>
              <m:t>5</m:t>
            </m:r>
          </m:num>
          <m:den>
            <m:r>
              <w:rPr>
                <w:rFonts w:ascii="Cambria Math" w:hAnsi="Cambria Math"/>
              </w:rPr>
              <m:t>6</m:t>
            </m:r>
          </m:den>
        </m:f>
      </m:oMath>
      <w:r>
        <w:t xml:space="preserve"> × 18 should be greater or less than 18.</w:t>
      </w:r>
    </w:p>
    <w:p w14:paraId="3F2F0E9B" w14:textId="77777777" w:rsidR="00F50C75" w:rsidRDefault="00000000">
      <w:pPr>
        <w:keepNext/>
        <w:tabs>
          <w:tab w:val="left" w:pos="5256"/>
        </w:tabs>
        <w:spacing w:after="220" w:line="240" w:lineRule="auto"/>
      </w:pPr>
      <w:r>
        <w:rPr>
          <w:sz w:val="20"/>
          <w:u w:val="single" w:color="AAAAAA"/>
        </w:rPr>
        <w:tab/>
      </w:r>
    </w:p>
    <w:p w14:paraId="0B502129" w14:textId="77777777" w:rsidR="00F50C75" w:rsidRDefault="00000000">
      <w:pPr>
        <w:keepNext/>
        <w:tabs>
          <w:tab w:val="left" w:pos="5256"/>
        </w:tabs>
        <w:spacing w:after="220" w:line="240" w:lineRule="auto"/>
      </w:pPr>
      <w:r>
        <w:rPr>
          <w:sz w:val="20"/>
          <w:u w:val="single" w:color="AAAAAA"/>
        </w:rPr>
        <w:tab/>
      </w:r>
    </w:p>
    <w:p w14:paraId="1C14D500" w14:textId="77777777" w:rsidR="00F50C75" w:rsidRDefault="00000000">
      <w:pPr>
        <w:keepNext/>
        <w:tabs>
          <w:tab w:val="left" w:pos="5256"/>
        </w:tabs>
        <w:spacing w:after="220" w:line="240" w:lineRule="auto"/>
      </w:pPr>
      <w:r>
        <w:rPr>
          <w:sz w:val="20"/>
          <w:u w:val="single" w:color="AAAAAA"/>
        </w:rPr>
        <w:tab/>
      </w:r>
    </w:p>
    <w:p w14:paraId="663C0FD4" w14:textId="77777777" w:rsidR="00F50C75" w:rsidRDefault="00000000">
      <w:pPr>
        <w:tabs>
          <w:tab w:val="left" w:pos="5256"/>
        </w:tabs>
        <w:spacing w:after="220" w:line="240" w:lineRule="auto"/>
      </w:pPr>
      <w:r>
        <w:rPr>
          <w:sz w:val="20"/>
          <w:u w:val="single" w:color="AAAAAA"/>
        </w:rPr>
        <w:tab/>
      </w:r>
    </w:p>
    <w:p w14:paraId="29382603" w14:textId="77777777" w:rsidR="008469AA" w:rsidRDefault="00000000">
      <w:pPr>
        <w:pStyle w:val="Heading2"/>
        <w:pageBreakBefore/>
      </w:pPr>
      <w:r>
        <w:lastRenderedPageBreak/>
        <w:t>Revision Layer: Strategy Studio</w:t>
      </w:r>
    </w:p>
    <w:p w14:paraId="6A170D71" w14:textId="77777777" w:rsidR="008469AA" w:rsidRDefault="00000000">
      <w:r>
        <w:t>These tasks deliberately vary the numbers, representation, unknown, or context. Do not choose a method from the chapter title alone.</w:t>
      </w:r>
    </w:p>
    <w:p w14:paraId="116B856A" w14:textId="77777777" w:rsidR="008469AA" w:rsidRDefault="00000000">
      <w:pPr>
        <w:pStyle w:val="BodyText"/>
        <w:keepNext/>
      </w:pPr>
      <w:r>
        <w:t xml:space="preserve">1. Solve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6</m:t>
            </m:r>
          </m:den>
        </m:f>
      </m:oMath>
      <w:r>
        <w:t xml:space="preserve"> in two representations and explain why the denominators must refer to the same-sized unit.</w:t>
      </w:r>
    </w:p>
    <w:p w14:paraId="64E9F36B" w14:textId="77777777" w:rsidR="00F50C75" w:rsidRDefault="00000000">
      <w:pPr>
        <w:keepNext/>
        <w:tabs>
          <w:tab w:val="left" w:pos="5256"/>
        </w:tabs>
        <w:spacing w:after="220" w:line="240" w:lineRule="auto"/>
      </w:pPr>
      <w:r>
        <w:rPr>
          <w:sz w:val="20"/>
          <w:u w:val="single" w:color="AAAAAA"/>
        </w:rPr>
        <w:tab/>
      </w:r>
    </w:p>
    <w:p w14:paraId="7E2C4DBF" w14:textId="77777777" w:rsidR="00F50C75" w:rsidRDefault="00000000">
      <w:pPr>
        <w:keepNext/>
        <w:tabs>
          <w:tab w:val="left" w:pos="5256"/>
        </w:tabs>
        <w:spacing w:after="220" w:line="240" w:lineRule="auto"/>
      </w:pPr>
      <w:r>
        <w:rPr>
          <w:sz w:val="20"/>
          <w:u w:val="single" w:color="AAAAAA"/>
        </w:rPr>
        <w:tab/>
      </w:r>
    </w:p>
    <w:p w14:paraId="04AF9E96" w14:textId="77777777" w:rsidR="00F50C75" w:rsidRDefault="00000000">
      <w:pPr>
        <w:keepNext/>
        <w:tabs>
          <w:tab w:val="left" w:pos="5256"/>
        </w:tabs>
        <w:spacing w:after="220" w:line="240" w:lineRule="auto"/>
      </w:pPr>
      <w:r>
        <w:rPr>
          <w:sz w:val="20"/>
          <w:u w:val="single" w:color="AAAAAA"/>
        </w:rPr>
        <w:tab/>
      </w:r>
    </w:p>
    <w:p w14:paraId="6063A041" w14:textId="77777777" w:rsidR="00F50C75" w:rsidRDefault="00000000">
      <w:pPr>
        <w:tabs>
          <w:tab w:val="left" w:pos="5256"/>
        </w:tabs>
        <w:spacing w:after="220" w:line="240" w:lineRule="auto"/>
      </w:pPr>
      <w:r>
        <w:rPr>
          <w:sz w:val="20"/>
          <w:u w:val="single" w:color="AAAAAA"/>
        </w:rPr>
        <w:tab/>
      </w:r>
    </w:p>
    <w:p w14:paraId="6907CD8E" w14:textId="77777777" w:rsidR="008469AA" w:rsidRDefault="00000000">
      <w:pPr>
        <w:pStyle w:val="BodyText"/>
        <w:keepNext/>
      </w:pPr>
      <w:r>
        <w:t xml:space="preserve">2. For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2</m:t>
            </m:r>
          </m:den>
        </m:f>
      </m:oMath>
      <w:r>
        <w:t>, write one sharing story and one grouping story. Explain why the numerical answer is the same but the meanings differ.</w:t>
      </w:r>
    </w:p>
    <w:p w14:paraId="6B65A8A9" w14:textId="77777777" w:rsidR="00F50C75" w:rsidRDefault="00000000">
      <w:pPr>
        <w:keepNext/>
        <w:tabs>
          <w:tab w:val="left" w:pos="5256"/>
        </w:tabs>
        <w:spacing w:after="220" w:line="240" w:lineRule="auto"/>
      </w:pPr>
      <w:r>
        <w:rPr>
          <w:sz w:val="20"/>
          <w:u w:val="single" w:color="AAAAAA"/>
        </w:rPr>
        <w:tab/>
      </w:r>
    </w:p>
    <w:p w14:paraId="360440B3" w14:textId="77777777" w:rsidR="00F50C75" w:rsidRDefault="00000000">
      <w:pPr>
        <w:keepNext/>
        <w:tabs>
          <w:tab w:val="left" w:pos="5256"/>
        </w:tabs>
        <w:spacing w:after="220" w:line="240" w:lineRule="auto"/>
      </w:pPr>
      <w:r>
        <w:rPr>
          <w:sz w:val="20"/>
          <w:u w:val="single" w:color="AAAAAA"/>
        </w:rPr>
        <w:tab/>
      </w:r>
    </w:p>
    <w:p w14:paraId="5C32DCAE" w14:textId="77777777" w:rsidR="00F50C75" w:rsidRDefault="00000000">
      <w:pPr>
        <w:keepNext/>
        <w:tabs>
          <w:tab w:val="left" w:pos="5256"/>
        </w:tabs>
        <w:spacing w:after="220" w:line="240" w:lineRule="auto"/>
      </w:pPr>
      <w:r>
        <w:rPr>
          <w:sz w:val="20"/>
          <w:u w:val="single" w:color="AAAAAA"/>
        </w:rPr>
        <w:tab/>
      </w:r>
    </w:p>
    <w:p w14:paraId="2648EE42" w14:textId="77777777" w:rsidR="00F50C75" w:rsidRDefault="00000000">
      <w:pPr>
        <w:tabs>
          <w:tab w:val="left" w:pos="5256"/>
        </w:tabs>
        <w:spacing w:after="220" w:line="240" w:lineRule="auto"/>
      </w:pPr>
      <w:r>
        <w:rPr>
          <w:sz w:val="20"/>
          <w:u w:val="single" w:color="AAAAAA"/>
        </w:rPr>
        <w:tab/>
      </w:r>
    </w:p>
    <w:p w14:paraId="56E914CB" w14:textId="77777777" w:rsidR="008469AA" w:rsidRDefault="00000000">
      <w:pPr>
        <w:pStyle w:val="BodyText"/>
        <w:keepNext/>
      </w:pPr>
      <w:r>
        <w:t xml:space="preserve">3. A student solves </w:t>
      </w:r>
      <m:oMath>
        <m:f>
          <m:fPr>
            <m:ctrlPr>
              <w:rPr>
                <w:rFonts w:ascii="Cambria Math" w:hAnsi="Cambria Math"/>
              </w:rPr>
            </m:ctrlPr>
          </m:fPr>
          <m:num>
            <m:r>
              <w:rPr>
                <w:rFonts w:ascii="Cambria Math" w:hAnsi="Cambria Math"/>
              </w:rPr>
              <m:t>2</m:t>
            </m:r>
          </m:num>
          <m:den>
            <m:r>
              <w:rPr>
                <w:rFonts w:ascii="Cambria Math" w:hAnsi="Cambria Math"/>
              </w:rPr>
              <m:t>5</m:t>
            </m:r>
          </m:den>
        </m:f>
      </m:oMath>
      <w:r>
        <w:t xml:space="preserve"> × 15 by multiplying only 2 × 15 and writing 30. Use a model or unit language to repair the method.</w:t>
      </w:r>
    </w:p>
    <w:p w14:paraId="46CFA023" w14:textId="77777777" w:rsidR="00F50C75" w:rsidRDefault="00000000">
      <w:pPr>
        <w:keepNext/>
        <w:tabs>
          <w:tab w:val="left" w:pos="5256"/>
        </w:tabs>
        <w:spacing w:after="220" w:line="240" w:lineRule="auto"/>
      </w:pPr>
      <w:r>
        <w:rPr>
          <w:sz w:val="20"/>
          <w:u w:val="single" w:color="AAAAAA"/>
        </w:rPr>
        <w:tab/>
      </w:r>
    </w:p>
    <w:p w14:paraId="263F4A3D" w14:textId="77777777" w:rsidR="00F50C75" w:rsidRDefault="00000000">
      <w:pPr>
        <w:keepNext/>
        <w:tabs>
          <w:tab w:val="left" w:pos="5256"/>
        </w:tabs>
        <w:spacing w:after="220" w:line="240" w:lineRule="auto"/>
      </w:pPr>
      <w:r>
        <w:rPr>
          <w:sz w:val="20"/>
          <w:u w:val="single" w:color="AAAAAA"/>
        </w:rPr>
        <w:tab/>
      </w:r>
    </w:p>
    <w:p w14:paraId="650FD2BC" w14:textId="77777777" w:rsidR="00F50C75" w:rsidRDefault="00000000">
      <w:pPr>
        <w:keepNext/>
        <w:tabs>
          <w:tab w:val="left" w:pos="5256"/>
        </w:tabs>
        <w:spacing w:after="220" w:line="240" w:lineRule="auto"/>
      </w:pPr>
      <w:r>
        <w:rPr>
          <w:sz w:val="20"/>
          <w:u w:val="single" w:color="AAAAAA"/>
        </w:rPr>
        <w:tab/>
      </w:r>
    </w:p>
    <w:p w14:paraId="2B146890" w14:textId="77777777" w:rsidR="00F50C75" w:rsidRDefault="00000000">
      <w:pPr>
        <w:tabs>
          <w:tab w:val="left" w:pos="5256"/>
        </w:tabs>
        <w:spacing w:after="220" w:line="240" w:lineRule="auto"/>
      </w:pPr>
      <w:r>
        <w:rPr>
          <w:sz w:val="20"/>
          <w:u w:val="single" w:color="AAAAAA"/>
        </w:rPr>
        <w:tab/>
      </w:r>
    </w:p>
    <w:p w14:paraId="48FC363A" w14:textId="77777777" w:rsidR="008469AA" w:rsidRDefault="00000000">
      <w:pPr>
        <w:pStyle w:val="BodyText"/>
        <w:keepNext/>
      </w:pPr>
      <w:r>
        <w:t>4. Create one fraction operation whose answer is greater than the starting quantity and one whose answer is smaller. Explain the scale factor.</w:t>
      </w:r>
    </w:p>
    <w:p w14:paraId="0EB927B7" w14:textId="77777777" w:rsidR="00F50C75" w:rsidRDefault="00000000">
      <w:pPr>
        <w:keepNext/>
        <w:tabs>
          <w:tab w:val="left" w:pos="5256"/>
        </w:tabs>
        <w:spacing w:after="220" w:line="240" w:lineRule="auto"/>
      </w:pPr>
      <w:r>
        <w:rPr>
          <w:sz w:val="20"/>
          <w:u w:val="single" w:color="AAAAAA"/>
        </w:rPr>
        <w:tab/>
      </w:r>
    </w:p>
    <w:p w14:paraId="70354662" w14:textId="77777777" w:rsidR="00F50C75" w:rsidRDefault="00000000">
      <w:pPr>
        <w:keepNext/>
        <w:tabs>
          <w:tab w:val="left" w:pos="5256"/>
        </w:tabs>
        <w:spacing w:after="220" w:line="240" w:lineRule="auto"/>
      </w:pPr>
      <w:r>
        <w:rPr>
          <w:sz w:val="20"/>
          <w:u w:val="single" w:color="AAAAAA"/>
        </w:rPr>
        <w:tab/>
      </w:r>
    </w:p>
    <w:p w14:paraId="46DA1291" w14:textId="77777777" w:rsidR="00F50C75" w:rsidRDefault="00000000">
      <w:pPr>
        <w:keepNext/>
        <w:tabs>
          <w:tab w:val="left" w:pos="5256"/>
        </w:tabs>
        <w:spacing w:after="220" w:line="240" w:lineRule="auto"/>
      </w:pPr>
      <w:r>
        <w:rPr>
          <w:sz w:val="20"/>
          <w:u w:val="single" w:color="AAAAAA"/>
        </w:rPr>
        <w:tab/>
      </w:r>
    </w:p>
    <w:p w14:paraId="37070CFC" w14:textId="77777777" w:rsidR="00F50C75" w:rsidRDefault="00000000">
      <w:pPr>
        <w:tabs>
          <w:tab w:val="left" w:pos="5256"/>
        </w:tabs>
        <w:spacing w:after="220" w:line="240" w:lineRule="auto"/>
      </w:pPr>
      <w:r>
        <w:rPr>
          <w:sz w:val="20"/>
          <w:u w:val="single" w:color="AAAAAA"/>
        </w:rPr>
        <w:tab/>
      </w:r>
    </w:p>
    <w:p w14:paraId="2489DDE4" w14:textId="77777777" w:rsidR="008469AA" w:rsidRDefault="00000000">
      <w:pPr>
        <w:pStyle w:val="Heading2"/>
        <w:pageBreakBefore/>
      </w:pPr>
      <w:r>
        <w:lastRenderedPageBreak/>
        <w:t>Transfer Bridge: Familiar, Altered, Non-Routine, and Repair</w:t>
      </w:r>
    </w:p>
    <w:p w14:paraId="58122C19" w14:textId="77777777" w:rsidR="008469AA" w:rsidRDefault="00000000">
      <w:r>
        <w:t>Use this section after the worked examples and before the exit ticket. The method is deliberately not named in every task. First identify the relationship or action, then represent, solve, and check.</w:t>
      </w:r>
    </w:p>
    <w:p w14:paraId="4C32A4BB" w14:textId="77777777" w:rsidR="008469AA" w:rsidRDefault="00000000">
      <w:pPr>
        <w:pStyle w:val="Heading3"/>
      </w:pPr>
      <w:r>
        <w:t>A. Familiar structure</w:t>
      </w:r>
    </w:p>
    <w:p w14:paraId="4DE6781E" w14:textId="77777777" w:rsidR="008469AA" w:rsidRDefault="00000000">
      <w:pPr>
        <w:pStyle w:val="BodyText"/>
        <w:keepNext/>
      </w:pPr>
      <w:r>
        <w:t xml:space="preserve">Find </w:t>
      </w:r>
      <m:oMath>
        <m:f>
          <m:fPr>
            <m:ctrlPr>
              <w:rPr>
                <w:rFonts w:ascii="Cambria Math" w:hAnsi="Cambria Math"/>
              </w:rPr>
            </m:ctrlPr>
          </m:fPr>
          <m:num>
            <m:r>
              <w:rPr>
                <w:rFonts w:ascii="Cambria Math" w:hAnsi="Cambria Math"/>
              </w:rPr>
              <m:t>2</m:t>
            </m:r>
          </m:num>
          <m:den>
            <m:r>
              <w:rPr>
                <w:rFonts w:ascii="Cambria Math" w:hAnsi="Cambria Math"/>
              </w:rPr>
              <m:t>5</m:t>
            </m:r>
          </m:den>
        </m:f>
      </m:oMath>
      <w:r>
        <w:t xml:space="preserve"> × 15. Show a partition model and a symbolic calculation.</w:t>
      </w:r>
    </w:p>
    <w:p w14:paraId="1D9AFD1A" w14:textId="77777777" w:rsidR="00F50C75" w:rsidRDefault="00000000">
      <w:pPr>
        <w:keepNext/>
        <w:tabs>
          <w:tab w:val="left" w:pos="5256"/>
        </w:tabs>
        <w:spacing w:after="220" w:line="240" w:lineRule="auto"/>
      </w:pPr>
      <w:r>
        <w:rPr>
          <w:sz w:val="20"/>
          <w:u w:val="single" w:color="AAAAAA"/>
        </w:rPr>
        <w:tab/>
      </w:r>
    </w:p>
    <w:p w14:paraId="5DEC9EFE" w14:textId="77777777" w:rsidR="00F50C75" w:rsidRDefault="00000000">
      <w:pPr>
        <w:keepNext/>
        <w:tabs>
          <w:tab w:val="left" w:pos="5256"/>
        </w:tabs>
        <w:spacing w:after="220" w:line="240" w:lineRule="auto"/>
      </w:pPr>
      <w:r>
        <w:rPr>
          <w:sz w:val="20"/>
          <w:u w:val="single" w:color="AAAAAA"/>
        </w:rPr>
        <w:tab/>
      </w:r>
    </w:p>
    <w:p w14:paraId="599C5A3A" w14:textId="77777777" w:rsidR="00F50C75" w:rsidRDefault="00000000">
      <w:pPr>
        <w:keepNext/>
        <w:tabs>
          <w:tab w:val="left" w:pos="5256"/>
        </w:tabs>
        <w:spacing w:after="220" w:line="240" w:lineRule="auto"/>
      </w:pPr>
      <w:r>
        <w:rPr>
          <w:sz w:val="20"/>
          <w:u w:val="single" w:color="AAAAAA"/>
        </w:rPr>
        <w:tab/>
      </w:r>
    </w:p>
    <w:p w14:paraId="5E3E48BF" w14:textId="77777777" w:rsidR="00F50C75" w:rsidRDefault="00000000">
      <w:pPr>
        <w:tabs>
          <w:tab w:val="left" w:pos="5256"/>
        </w:tabs>
        <w:spacing w:after="220" w:line="240" w:lineRule="auto"/>
      </w:pPr>
      <w:r>
        <w:rPr>
          <w:sz w:val="20"/>
          <w:u w:val="single" w:color="AAAAAA"/>
        </w:rPr>
        <w:tab/>
      </w:r>
    </w:p>
    <w:p w14:paraId="1679B3E3" w14:textId="77777777" w:rsidR="008469AA" w:rsidRDefault="00000000">
      <w:pPr>
        <w:pStyle w:val="Heading3"/>
      </w:pPr>
      <w:r>
        <w:t>B. Altered structure</w:t>
      </w:r>
    </w:p>
    <w:p w14:paraId="55F6BF8A" w14:textId="77777777" w:rsidR="008469AA" w:rsidRDefault="00000000">
      <w:pPr>
        <w:pStyle w:val="BodyText"/>
        <w:keepNext/>
      </w:pPr>
      <w:r>
        <w:t xml:space="preserve">Find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 20 using a different representation from the familiar problem. Explain what stays the same.</w:t>
      </w:r>
    </w:p>
    <w:p w14:paraId="761EF42F" w14:textId="77777777" w:rsidR="00F50C75" w:rsidRDefault="00000000">
      <w:pPr>
        <w:keepNext/>
        <w:tabs>
          <w:tab w:val="left" w:pos="5256"/>
        </w:tabs>
        <w:spacing w:after="220" w:line="240" w:lineRule="auto"/>
      </w:pPr>
      <w:r>
        <w:rPr>
          <w:sz w:val="20"/>
          <w:u w:val="single" w:color="AAAAAA"/>
        </w:rPr>
        <w:tab/>
      </w:r>
    </w:p>
    <w:p w14:paraId="1C8AB439" w14:textId="77777777" w:rsidR="00F50C75" w:rsidRDefault="00000000">
      <w:pPr>
        <w:keepNext/>
        <w:tabs>
          <w:tab w:val="left" w:pos="5256"/>
        </w:tabs>
        <w:spacing w:after="220" w:line="240" w:lineRule="auto"/>
      </w:pPr>
      <w:r>
        <w:rPr>
          <w:sz w:val="20"/>
          <w:u w:val="single" w:color="AAAAAA"/>
        </w:rPr>
        <w:tab/>
      </w:r>
    </w:p>
    <w:p w14:paraId="1030C002" w14:textId="77777777" w:rsidR="00F50C75" w:rsidRDefault="00000000">
      <w:pPr>
        <w:keepNext/>
        <w:tabs>
          <w:tab w:val="left" w:pos="5256"/>
        </w:tabs>
        <w:spacing w:after="220" w:line="240" w:lineRule="auto"/>
      </w:pPr>
      <w:r>
        <w:rPr>
          <w:sz w:val="20"/>
          <w:u w:val="single" w:color="AAAAAA"/>
        </w:rPr>
        <w:tab/>
      </w:r>
    </w:p>
    <w:p w14:paraId="3942C346" w14:textId="77777777" w:rsidR="00F50C75" w:rsidRDefault="00000000">
      <w:pPr>
        <w:tabs>
          <w:tab w:val="left" w:pos="5256"/>
        </w:tabs>
        <w:spacing w:after="220" w:line="240" w:lineRule="auto"/>
      </w:pPr>
      <w:r>
        <w:rPr>
          <w:sz w:val="20"/>
          <w:u w:val="single" w:color="AAAAAA"/>
        </w:rPr>
        <w:tab/>
      </w:r>
    </w:p>
    <w:p w14:paraId="514A3742" w14:textId="77777777" w:rsidR="008469AA" w:rsidRDefault="00000000">
      <w:pPr>
        <w:pStyle w:val="Heading3"/>
      </w:pPr>
      <w:r>
        <w:t>C. Non-routine structure</w:t>
      </w:r>
    </w:p>
    <w:p w14:paraId="2736CF39" w14:textId="77777777" w:rsidR="008469AA" w:rsidRDefault="00000000">
      <w:pPr>
        <w:pStyle w:val="BodyText"/>
        <w:keepNext/>
      </w:pPr>
      <w:r>
        <w:t xml:space="preserve">A student has 15 litres of paint. The student uses </w:t>
      </w:r>
      <m:oMath>
        <m:f>
          <m:fPr>
            <m:ctrlPr>
              <w:rPr>
                <w:rFonts w:ascii="Cambria Math" w:hAnsi="Cambria Math"/>
              </w:rPr>
            </m:ctrlPr>
          </m:fPr>
          <m:num>
            <m:r>
              <w:rPr>
                <w:rFonts w:ascii="Cambria Math" w:hAnsi="Cambria Math"/>
              </w:rPr>
              <m:t>2</m:t>
            </m:r>
          </m:num>
          <m:den>
            <m:r>
              <w:rPr>
                <w:rFonts w:ascii="Cambria Math" w:hAnsi="Cambria Math"/>
              </w:rPr>
              <m:t>5</m:t>
            </m:r>
          </m:den>
        </m:f>
      </m:oMath>
      <w:r>
        <w:t xml:space="preserve"> of the paint for a mural and shares the remaining paint equally among 3 signs. What happens first, and how much paint goes to each sign?</w:t>
      </w:r>
    </w:p>
    <w:p w14:paraId="7CB874ED" w14:textId="77777777" w:rsidR="00F50C75" w:rsidRDefault="00000000">
      <w:pPr>
        <w:keepNext/>
        <w:tabs>
          <w:tab w:val="left" w:pos="5256"/>
        </w:tabs>
        <w:spacing w:after="220" w:line="240" w:lineRule="auto"/>
      </w:pPr>
      <w:r>
        <w:rPr>
          <w:sz w:val="20"/>
          <w:u w:val="single" w:color="AAAAAA"/>
        </w:rPr>
        <w:tab/>
      </w:r>
    </w:p>
    <w:p w14:paraId="4B6AA348" w14:textId="77777777" w:rsidR="00F50C75" w:rsidRDefault="00000000">
      <w:pPr>
        <w:keepNext/>
        <w:tabs>
          <w:tab w:val="left" w:pos="5256"/>
        </w:tabs>
        <w:spacing w:after="220" w:line="240" w:lineRule="auto"/>
      </w:pPr>
      <w:r>
        <w:rPr>
          <w:sz w:val="20"/>
          <w:u w:val="single" w:color="AAAAAA"/>
        </w:rPr>
        <w:tab/>
      </w:r>
    </w:p>
    <w:p w14:paraId="5506CC4F" w14:textId="77777777" w:rsidR="00F50C75" w:rsidRDefault="00000000">
      <w:pPr>
        <w:keepNext/>
        <w:tabs>
          <w:tab w:val="left" w:pos="5256"/>
        </w:tabs>
        <w:spacing w:after="220" w:line="240" w:lineRule="auto"/>
      </w:pPr>
      <w:r>
        <w:rPr>
          <w:sz w:val="20"/>
          <w:u w:val="single" w:color="AAAAAA"/>
        </w:rPr>
        <w:tab/>
      </w:r>
    </w:p>
    <w:p w14:paraId="00D8D3A9" w14:textId="77777777" w:rsidR="00F50C75" w:rsidRDefault="00000000">
      <w:pPr>
        <w:tabs>
          <w:tab w:val="left" w:pos="5256"/>
        </w:tabs>
        <w:spacing w:after="220" w:line="240" w:lineRule="auto"/>
      </w:pPr>
      <w:r>
        <w:rPr>
          <w:sz w:val="20"/>
          <w:u w:val="single" w:color="AAAAAA"/>
        </w:rPr>
        <w:tab/>
      </w:r>
    </w:p>
    <w:p w14:paraId="193CAF85" w14:textId="77777777" w:rsidR="008469AA" w:rsidRDefault="00000000">
      <w:pPr>
        <w:pStyle w:val="Heading3"/>
      </w:pPr>
      <w:r>
        <w:t>D. Repair and compare</w:t>
      </w:r>
    </w:p>
    <w:p w14:paraId="482652D7" w14:textId="77777777" w:rsidR="008469AA" w:rsidRDefault="00000000">
      <w:pPr>
        <w:pStyle w:val="BodyText"/>
        <w:keepNext/>
      </w:pPr>
      <w:r>
        <w:t xml:space="preserve">Two students solve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 3. Student A writes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 3 = </w:t>
      </w:r>
      <m:oMath>
        <m:f>
          <m:fPr>
            <m:ctrlPr>
              <w:rPr>
                <w:rFonts w:ascii="Cambria Math" w:hAnsi="Cambria Math"/>
              </w:rPr>
            </m:ctrlPr>
          </m:fPr>
          <m:num>
            <m:r>
              <w:rPr>
                <w:rFonts w:ascii="Cambria Math" w:hAnsi="Cambria Math"/>
              </w:rPr>
              <m:t>9</m:t>
            </m:r>
          </m:num>
          <m:den>
            <m:r>
              <w:rPr>
                <w:rFonts w:ascii="Cambria Math" w:hAnsi="Cambria Math"/>
              </w:rPr>
              <m:t>4</m:t>
            </m:r>
          </m:den>
        </m:f>
      </m:oMath>
      <w:r>
        <w:t xml:space="preserve">. Student B writes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3</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4</m:t>
            </m:r>
          </m:den>
        </m:f>
      </m:oMath>
      <w:r>
        <w:t>. Which student is correct? Explain the divisor.</w:t>
      </w:r>
    </w:p>
    <w:p w14:paraId="0144D910" w14:textId="77777777" w:rsidR="00F50C75" w:rsidRDefault="00000000">
      <w:pPr>
        <w:keepNext/>
        <w:tabs>
          <w:tab w:val="left" w:pos="5256"/>
        </w:tabs>
        <w:spacing w:after="220" w:line="240" w:lineRule="auto"/>
      </w:pPr>
      <w:r>
        <w:rPr>
          <w:sz w:val="20"/>
          <w:u w:val="single" w:color="AAAAAA"/>
        </w:rPr>
        <w:tab/>
      </w:r>
    </w:p>
    <w:p w14:paraId="4947F99A" w14:textId="77777777" w:rsidR="00F50C75" w:rsidRDefault="00000000">
      <w:pPr>
        <w:keepNext/>
        <w:tabs>
          <w:tab w:val="left" w:pos="5256"/>
        </w:tabs>
        <w:spacing w:after="220" w:line="240" w:lineRule="auto"/>
      </w:pPr>
      <w:r>
        <w:rPr>
          <w:sz w:val="20"/>
          <w:u w:val="single" w:color="AAAAAA"/>
        </w:rPr>
        <w:tab/>
      </w:r>
    </w:p>
    <w:p w14:paraId="693F6B07" w14:textId="77777777" w:rsidR="00F50C75" w:rsidRDefault="00000000">
      <w:pPr>
        <w:keepNext/>
        <w:tabs>
          <w:tab w:val="left" w:pos="5256"/>
        </w:tabs>
        <w:spacing w:after="220" w:line="240" w:lineRule="auto"/>
      </w:pPr>
      <w:r>
        <w:rPr>
          <w:sz w:val="20"/>
          <w:u w:val="single" w:color="AAAAAA"/>
        </w:rPr>
        <w:tab/>
      </w:r>
    </w:p>
    <w:p w14:paraId="40F9C7EE" w14:textId="77777777" w:rsidR="00F50C75" w:rsidRDefault="00000000">
      <w:pPr>
        <w:tabs>
          <w:tab w:val="left" w:pos="5256"/>
        </w:tabs>
        <w:spacing w:after="220" w:line="240" w:lineRule="auto"/>
      </w:pPr>
      <w:r>
        <w:rPr>
          <w:sz w:val="20"/>
          <w:u w:val="single" w:color="AAAAAA"/>
        </w:rPr>
        <w:tab/>
      </w:r>
    </w:p>
    <w:sectPr w:rsidR="00F50C75">
      <w:headerReference w:type="even" r:id="rId7"/>
      <w:headerReference w:type="default" r:id="rId8"/>
      <w:footerReference w:type="even" r:id="rId9"/>
      <w:footerReference w:type="default" r:id="rId10"/>
      <w:headerReference w:type="first" r:id="rId11"/>
      <w:footerReference w:type="first" r:id="rId12"/>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24F1DC" w14:textId="77777777" w:rsidR="004F006A" w:rsidRDefault="004F006A">
      <w:pPr>
        <w:spacing w:after="0" w:line="240" w:lineRule="auto"/>
      </w:pPr>
      <w:r>
        <w:separator/>
      </w:r>
    </w:p>
  </w:endnote>
  <w:endnote w:type="continuationSeparator" w:id="0">
    <w:p w14:paraId="13B98BD8" w14:textId="77777777" w:rsidR="004F006A" w:rsidRDefault="004F0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Noto Sans CJK SC">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52A52A" w14:textId="77777777" w:rsidR="00F50C75" w:rsidRDefault="00000000">
    <w:pPr>
      <w:pBdr>
        <w:top w:val="single" w:sz="6" w:space="4" w:color="146B66"/>
      </w:pBdr>
      <w:tabs>
        <w:tab w:val="right" w:pos="10800"/>
      </w:tabs>
      <w:spacing w:after="0"/>
    </w:pPr>
    <w:r>
      <w:rPr>
        <w:color w:val="595959"/>
        <w:sz w:val="16"/>
      </w:rPr>
      <w:t>© Matthie Assessment | matthie.assessment@gmail.com</w:t>
    </w:r>
    <w:r>
      <w:rPr>
        <w:color w:val="595959"/>
        <w:sz w:val="16"/>
      </w:rPr>
      <w:tab/>
      <w:t xml:space="preserve">Page </w:t>
    </w:r>
    <w:r>
      <w:rPr>
        <w:color w:val="595959"/>
        <w:sz w:val="16"/>
      </w:rPr>
      <w:fldChar w:fldCharType="begin"/>
    </w:r>
    <w:r>
      <w:rPr>
        <w:color w:val="595959"/>
        <w:sz w:val="16"/>
      </w:rPr>
      <w:instrText xml:space="preserve"> PAGE </w:instrText>
    </w:r>
    <w:r>
      <w:rPr>
        <w:color w:val="595959"/>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BF823B" w14:textId="77777777" w:rsidR="00F50C75" w:rsidRDefault="00000000">
    <w:pPr>
      <w:pBdr>
        <w:top w:val="single" w:sz="6" w:space="4" w:color="146B66"/>
      </w:pBdr>
      <w:tabs>
        <w:tab w:val="right" w:pos="10800"/>
      </w:tabs>
      <w:spacing w:after="0"/>
    </w:pPr>
    <w:r>
      <w:rPr>
        <w:color w:val="595959"/>
        <w:sz w:val="16"/>
      </w:rPr>
      <w:t>© Matthie Assessment | matthie.assessment@gmail.com</w:t>
    </w:r>
    <w:r>
      <w:rPr>
        <w:color w:val="595959"/>
        <w:sz w:val="16"/>
      </w:rPr>
      <w:tab/>
      <w:t xml:space="preserve">Page </w:t>
    </w:r>
    <w:r>
      <w:rPr>
        <w:color w:val="595959"/>
        <w:sz w:val="16"/>
      </w:rPr>
      <w:fldChar w:fldCharType="begin"/>
    </w:r>
    <w:r>
      <w:rPr>
        <w:color w:val="595959"/>
        <w:sz w:val="16"/>
      </w:rPr>
      <w:instrText xml:space="preserve"> PAGE </w:instrText>
    </w:r>
    <w:r w:rsidR="00F649F0">
      <w:rPr>
        <w:color w:val="595959"/>
        <w:sz w:val="16"/>
      </w:rPr>
      <w:fldChar w:fldCharType="separate"/>
    </w:r>
    <w:r w:rsidR="00F649F0">
      <w:rPr>
        <w:noProof/>
        <w:color w:val="595959"/>
        <w:sz w:val="16"/>
      </w:rPr>
      <w:t>1</w:t>
    </w:r>
    <w:r>
      <w:rPr>
        <w:color w:val="595959"/>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77C163" w14:textId="77777777" w:rsidR="00F50C75" w:rsidRDefault="00000000">
    <w:pPr>
      <w:pBdr>
        <w:top w:val="single" w:sz="6" w:space="4" w:color="146B66"/>
      </w:pBdr>
      <w:tabs>
        <w:tab w:val="right" w:pos="10800"/>
      </w:tabs>
      <w:spacing w:after="0"/>
    </w:pPr>
    <w:r>
      <w:rPr>
        <w:color w:val="595959"/>
        <w:sz w:val="16"/>
      </w:rPr>
      <w:t>© Matthie Assessment | matthie.assessment@gmail.com</w:t>
    </w:r>
    <w:r>
      <w:rPr>
        <w:color w:val="595959"/>
        <w:sz w:val="16"/>
      </w:rPr>
      <w:tab/>
      <w:t xml:space="preserve">Page </w:t>
    </w:r>
    <w:r>
      <w:rPr>
        <w:color w:val="595959"/>
        <w:sz w:val="16"/>
      </w:rPr>
      <w:fldChar w:fldCharType="begin"/>
    </w:r>
    <w:r>
      <w:rPr>
        <w:color w:val="595959"/>
        <w:sz w:val="16"/>
      </w:rPr>
      <w:instrText xml:space="preserve"> PAGE </w:instrText>
    </w:r>
    <w:r>
      <w:rPr>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D7CFA8" w14:textId="77777777" w:rsidR="004F006A" w:rsidRDefault="004F006A">
      <w:pPr>
        <w:spacing w:after="0" w:line="240" w:lineRule="auto"/>
      </w:pPr>
      <w:r>
        <w:separator/>
      </w:r>
    </w:p>
  </w:footnote>
  <w:footnote w:type="continuationSeparator" w:id="0">
    <w:p w14:paraId="5FE0257A" w14:textId="77777777" w:rsidR="004F006A" w:rsidRDefault="004F0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1FC50A" w14:textId="77777777" w:rsidR="00F50C75" w:rsidRDefault="00000000">
    <w:pPr>
      <w:pBdr>
        <w:bottom w:val="single" w:sz="6" w:space="4" w:color="146B66"/>
      </w:pBdr>
      <w:tabs>
        <w:tab w:val="right" w:pos="10800"/>
      </w:tabs>
      <w:spacing w:after="0"/>
    </w:pPr>
    <w:r>
      <w:rPr>
        <w:b/>
        <w:color w:val="146B66"/>
        <w:sz w:val="18"/>
      </w:rPr>
      <w:t>Matthie Assessment</w:t>
    </w:r>
    <w:r>
      <w:rPr>
        <w:color w:val="595959"/>
        <w:sz w:val="18"/>
      </w:rPr>
      <w:tab/>
      <w:t>Proportional Reasoning Companion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026BBE" w14:textId="77777777" w:rsidR="00F50C75" w:rsidRDefault="00000000">
    <w:pPr>
      <w:pBdr>
        <w:bottom w:val="single" w:sz="6" w:space="4" w:color="146B66"/>
      </w:pBdr>
      <w:tabs>
        <w:tab w:val="right" w:pos="10800"/>
      </w:tabs>
      <w:spacing w:after="0"/>
    </w:pPr>
    <w:r>
      <w:rPr>
        <w:b/>
        <w:color w:val="146B66"/>
        <w:sz w:val="18"/>
      </w:rPr>
      <w:t>Matthie Assessment</w:t>
    </w:r>
    <w:r>
      <w:rPr>
        <w:color w:val="595959"/>
        <w:sz w:val="18"/>
      </w:rPr>
      <w:tab/>
      <w:t>Proportional Reasoning Companion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5A8164" w14:textId="77777777" w:rsidR="00F50C75" w:rsidRDefault="00000000">
    <w:pPr>
      <w:pBdr>
        <w:bottom w:val="single" w:sz="6" w:space="4" w:color="146B66"/>
      </w:pBdr>
      <w:tabs>
        <w:tab w:val="right" w:pos="10800"/>
      </w:tabs>
      <w:spacing w:after="0"/>
    </w:pPr>
    <w:r>
      <w:rPr>
        <w:b/>
        <w:color w:val="146B66"/>
        <w:sz w:val="18"/>
      </w:rPr>
      <w:t>Matthie Assessment</w:t>
    </w:r>
    <w:r>
      <w:rPr>
        <w:color w:val="595959"/>
        <w:sz w:val="18"/>
      </w:rPr>
      <w:tab/>
      <w:t>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4F006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 w:val="00F50C75"/>
    <w:rsid w:val="00F649F0"/>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6F7D63B0"/>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eastAsia="Aptos"/>
      <w:sz w:val="23"/>
    </w:rPr>
  </w:style>
  <w:style w:type="paragraph" w:styleId="Heading1">
    <w:name w:val="heading 1"/>
    <w:basedOn w:val="Normal"/>
    <w:next w:val="Normal"/>
    <w:link w:val="Heading1Char"/>
    <w:uiPriority w:val="9"/>
    <w:qFormat/>
    <w:rsid w:val="00FC693F"/>
    <w:pPr>
      <w:keepNext/>
      <w:keepLines/>
      <w:spacing w:before="180"/>
      <w:outlineLvl w:val="0"/>
    </w:pPr>
    <w:rPr>
      <w:rFonts w:eastAsia="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eastAsia="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eastAsia="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eastAsia="Georgia"/>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eastAsia="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eastAsia="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eastAsia="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eastAsia="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eastAsia="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eastAsia="Noto Sans CJK SC"/>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eastAsia="Georgia"/>
      <w:b/>
      <w:color w:val="146B66"/>
      <w:spacing w:val="5"/>
      <w:kern w:val="2"/>
      <w:sz w:val="56"/>
      <w:szCs w:val="52"/>
    </w:rPr>
  </w:style>
  <w:style w:type="paragraph" w:styleId="Subtitle">
    <w:name w:val="Subtitle"/>
    <w:basedOn w:val="Normal"/>
    <w:next w:val="Normal"/>
    <w:link w:val="SubtitleChar"/>
    <w:uiPriority w:val="11"/>
    <w:qFormat/>
    <w:rsid w:val="00FC693F"/>
    <w:rPr>
      <w:rFonts w:eastAsia="Georgia"/>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eastAsia="Consolas"/>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eastAsia="Times New Roman"/>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Fraction Operations for Scaling and Sharing — Revision, Strategy, and Transfer Packet</dc:title>
  <dc:subject>Editable companion resource for Proportional Reasoning, Book 3</dc:subject>
  <dc:creator>Carlington Matthie, M.Ed. / Matthie Assessment</dc:creator>
  <dc:description/>
  <cp:lastModifiedBy>Carlington Matthie</cp:lastModifiedBy>
  <cp:revision>5</cp:revision>
  <dcterms:created xsi:type="dcterms:W3CDTF">2026-08-22T20:13:00Z</dcterms:created>
  <dcterms:modified xsi:type="dcterms:W3CDTF">2026-09-01T16:50:00Z</dcterms:modified>
  <dc:language>en-US</dc:language>
</cp:coreProperties>
</file>